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CC4" w14:textId="77777777" w:rsidR="00061E30" w:rsidRPr="000559CF" w:rsidRDefault="00061E30" w:rsidP="00061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9CF">
        <w:rPr>
          <w:rFonts w:ascii="Times New Roman" w:hAnsi="Times New Roman" w:cs="Times New Roman"/>
          <w:b/>
          <w:sz w:val="24"/>
          <w:szCs w:val="24"/>
        </w:rPr>
        <w:t>Допустимо ли прохождение службы государственными служащими в одном государственном органе МЧС России, родственниками (свойственниками)?</w:t>
      </w:r>
    </w:p>
    <w:p w14:paraId="69A2A0E2" w14:textId="77777777" w:rsidR="00061E30" w:rsidRPr="000559CF" w:rsidRDefault="00061E30" w:rsidP="00061E3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Согласно пункту 5 статьи 16 Федерального закона от 27.07.2004 № 79-ФЗ «О государственной гражданской службе Российской Федерации» гражданин не может быть принят на гражданскую службу, а гражданский служащий не может находиться на государственной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другому.</w:t>
      </w:r>
    </w:p>
    <w:p w14:paraId="1F02FB75" w14:textId="77777777" w:rsidR="00061E30" w:rsidRPr="000559CF" w:rsidRDefault="00061E30" w:rsidP="00061E3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Аналогичное требование предусмотрено пунктом 6 части 1 статьи 14 Федерального закона от 23.05.2016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в отношении сотрудников федеральной противопожарной службы Государственной противопожарной службы.</w:t>
      </w:r>
    </w:p>
    <w:p w14:paraId="50758CEC" w14:textId="77777777" w:rsidR="00061E30" w:rsidRPr="000559CF" w:rsidRDefault="00061E30" w:rsidP="00061E3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Назначение государственного служащего руководителем (временно исполняющим обязанности руководителя) территориального органа при условии, что в данном территориальном органе проходят службу его родственники или свойственники, приведет к нарушению установленного законодательством о прохождении службы ограничения. В случае, если родственники или свойственники осуществляют трудовую деятельность в организации подчиненной территориальному органу, соответствующему руководителю необходимо принять исчерпывающие меры, направленные на недопущение реализации личной заинтересованности в отношении родственников или свойственников.</w:t>
      </w:r>
    </w:p>
    <w:p w14:paraId="48AC1645" w14:textId="77777777" w:rsidR="00061E30" w:rsidRPr="000559CF" w:rsidRDefault="00061E30" w:rsidP="00061E3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Урегулированием возможного конфликта интересов занимается комиссия по соблюдению требований к служебному поведению федеральных государственных служащих и урегулированию конфликта интересов соответствующего территориального органа. Соответственно уведомление государственным служащим о возникновении личной заинтересованности при исполнении должностных обязанностей, которая приводит или может привести к конфликту интересов, следует подавать в указанную комиссию.</w:t>
      </w:r>
    </w:p>
    <w:p w14:paraId="0CDF3B6C" w14:textId="77777777" w:rsidR="00061E30" w:rsidRPr="000559CF" w:rsidRDefault="00061E30" w:rsidP="00061E3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В части урегулирования конфликта интересов в указанных ситуациях, применяются меры, установленные статьей 11 Федерального закона от 25.12.2008 № 273-ФЗ «О противодействии коррупции».</w:t>
      </w:r>
    </w:p>
    <w:p w14:paraId="4A01C421" w14:textId="77777777" w:rsidR="0041401A" w:rsidRDefault="0041401A"/>
    <w:sectPr w:rsidR="0041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48"/>
    <w:rsid w:val="00061E30"/>
    <w:rsid w:val="0041401A"/>
    <w:rsid w:val="00C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BFADE-72D3-42E5-BDF7-17D0C47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PressGU-23</dc:creator>
  <cp:keywords/>
  <dc:description/>
  <cp:lastModifiedBy>PressGU-23</cp:lastModifiedBy>
  <cp:revision>2</cp:revision>
  <dcterms:created xsi:type="dcterms:W3CDTF">2023-04-28T09:38:00Z</dcterms:created>
  <dcterms:modified xsi:type="dcterms:W3CDTF">2023-04-28T09:38:00Z</dcterms:modified>
</cp:coreProperties>
</file>